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B1" w:rsidRPr="008B0CE2" w:rsidRDefault="00024DB1" w:rsidP="00024DB1">
      <w:pPr>
        <w:jc w:val="center"/>
        <w:rPr>
          <w:rFonts w:ascii="Times New Roman" w:hAnsi="Times New Roman" w:cs="Times New Roman"/>
          <w:sz w:val="20"/>
          <w:szCs w:val="20"/>
        </w:rPr>
      </w:pPr>
      <w:r w:rsidRPr="008B0CE2">
        <w:rPr>
          <w:rFonts w:ascii="Times New Roman" w:hAnsi="Times New Roman" w:cs="Times New Roman"/>
          <w:sz w:val="20"/>
          <w:szCs w:val="20"/>
        </w:rPr>
        <w:t>Муниципальное автономное образовательное учреждение дополнительного образования детей городского округа Троицк в городе Москве «Троицкая детская школа искусств»</w:t>
      </w:r>
    </w:p>
    <w:p w:rsidR="00024DB1" w:rsidRDefault="00024DB1" w:rsidP="00024DB1">
      <w:pPr>
        <w:jc w:val="center"/>
      </w:pPr>
      <w:r>
        <w:rPr>
          <w:noProof/>
          <w:lang w:eastAsia="ru-RU"/>
        </w:rPr>
        <w:drawing>
          <wp:anchor distT="0" distB="0" distL="114300" distR="114300" simplePos="0" relativeHeight="251659264" behindDoc="0" locked="0" layoutInCell="1" allowOverlap="1" wp14:anchorId="00B9DE85" wp14:editId="759A5487">
            <wp:simplePos x="0" y="0"/>
            <wp:positionH relativeFrom="margin">
              <wp:align>left</wp:align>
            </wp:positionH>
            <wp:positionV relativeFrom="paragraph">
              <wp:posOffset>6350</wp:posOffset>
            </wp:positionV>
            <wp:extent cx="765810" cy="370205"/>
            <wp:effectExtent l="0" t="0" r="0" b="0"/>
            <wp:wrapSquare wrapText="bothSides"/>
            <wp:docPr id="1" name="Рисунок 1" descr="Д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Ш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810" cy="370205"/>
                    </a:xfrm>
                    <a:prstGeom prst="rect">
                      <a:avLst/>
                    </a:prstGeom>
                    <a:noFill/>
                  </pic:spPr>
                </pic:pic>
              </a:graphicData>
            </a:graphic>
            <wp14:sizeRelH relativeFrom="page">
              <wp14:pctWidth>0</wp14:pctWidth>
            </wp14:sizeRelH>
            <wp14:sizeRelV relativeFrom="page">
              <wp14:pctHeight>0</wp14:pctHeight>
            </wp14:sizeRelV>
          </wp:anchor>
        </w:drawing>
      </w:r>
    </w:p>
    <w:p w:rsidR="00024DB1" w:rsidRDefault="00024DB1" w:rsidP="00024DB1">
      <w:pPr>
        <w:spacing w:after="0" w:line="240" w:lineRule="auto"/>
        <w:rPr>
          <w:rFonts w:ascii="Times New Roman" w:eastAsia="Times New Roman" w:hAnsi="Times New Roman" w:cs="Times New Roman"/>
          <w:lang w:eastAsia="ru-RU"/>
        </w:rPr>
      </w:pPr>
      <w:bookmarkStart w:id="0" w:name="_GoBack"/>
    </w:p>
    <w:bookmarkEnd w:id="0"/>
    <w:p w:rsidR="00024DB1" w:rsidRPr="00AD2B6C" w:rsidRDefault="00024DB1" w:rsidP="00024DB1">
      <w:pPr>
        <w:spacing w:after="0" w:line="240" w:lineRule="auto"/>
        <w:jc w:val="right"/>
        <w:rPr>
          <w:rFonts w:ascii="Times New Roman" w:eastAsia="Times New Roman" w:hAnsi="Times New Roman" w:cs="Times New Roman"/>
          <w:lang w:eastAsia="ru-RU"/>
        </w:rPr>
      </w:pPr>
      <w:r w:rsidRPr="00AD2B6C">
        <w:rPr>
          <w:rFonts w:ascii="Times New Roman" w:eastAsia="Times New Roman" w:hAnsi="Times New Roman" w:cs="Times New Roman"/>
          <w:lang w:eastAsia="ru-RU"/>
        </w:rPr>
        <w:t>Принято педагогическим советом</w:t>
      </w:r>
    </w:p>
    <w:p w:rsidR="00024DB1" w:rsidRPr="00AD2B6C" w:rsidRDefault="00024DB1" w:rsidP="00024DB1">
      <w:pPr>
        <w:spacing w:after="0" w:line="240" w:lineRule="auto"/>
        <w:jc w:val="right"/>
        <w:rPr>
          <w:rFonts w:ascii="Times New Roman" w:eastAsia="Times New Roman" w:hAnsi="Times New Roman" w:cs="Times New Roman"/>
          <w:lang w:eastAsia="ru-RU"/>
        </w:rPr>
      </w:pPr>
      <w:r w:rsidRPr="00AD2B6C">
        <w:rPr>
          <w:rFonts w:ascii="Times New Roman" w:eastAsia="Times New Roman" w:hAnsi="Times New Roman" w:cs="Times New Roman"/>
          <w:lang w:eastAsia="ru-RU"/>
        </w:rPr>
        <w:t>Протокол</w:t>
      </w:r>
      <w:r>
        <w:rPr>
          <w:rFonts w:ascii="Times New Roman" w:eastAsia="Times New Roman" w:hAnsi="Times New Roman" w:cs="Times New Roman"/>
          <w:lang w:eastAsia="ru-RU"/>
        </w:rPr>
        <w:t xml:space="preserve"> </w:t>
      </w:r>
      <w:r w:rsidRPr="00AD2B6C">
        <w:rPr>
          <w:rFonts w:ascii="Times New Roman" w:eastAsia="Times New Roman" w:hAnsi="Times New Roman" w:cs="Times New Roman"/>
          <w:lang w:eastAsia="ru-RU"/>
        </w:rPr>
        <w:t>от 2</w:t>
      </w:r>
      <w:r>
        <w:rPr>
          <w:rFonts w:ascii="Times New Roman" w:eastAsia="Times New Roman" w:hAnsi="Times New Roman" w:cs="Times New Roman"/>
          <w:lang w:eastAsia="ru-RU"/>
        </w:rPr>
        <w:t>9.08.2014</w:t>
      </w:r>
      <w:r w:rsidRPr="00AD2B6C">
        <w:rPr>
          <w:rFonts w:ascii="Times New Roman" w:eastAsia="Times New Roman" w:hAnsi="Times New Roman" w:cs="Times New Roman"/>
          <w:lang w:eastAsia="ru-RU"/>
        </w:rPr>
        <w:t>г.No</w:t>
      </w:r>
      <w:r>
        <w:rPr>
          <w:rFonts w:ascii="Times New Roman" w:eastAsia="Times New Roman" w:hAnsi="Times New Roman" w:cs="Times New Roman"/>
          <w:lang w:eastAsia="ru-RU"/>
        </w:rPr>
        <w:t>1</w:t>
      </w:r>
    </w:p>
    <w:p w:rsidR="00024DB1" w:rsidRPr="00AD2B6C" w:rsidRDefault="00024DB1" w:rsidP="00024DB1">
      <w:pPr>
        <w:spacing w:after="0" w:line="240" w:lineRule="auto"/>
        <w:jc w:val="right"/>
        <w:rPr>
          <w:rFonts w:ascii="Times New Roman" w:eastAsia="Times New Roman" w:hAnsi="Times New Roman" w:cs="Times New Roman"/>
          <w:lang w:eastAsia="ru-RU"/>
        </w:rPr>
      </w:pPr>
      <w:r w:rsidRPr="00AD2B6C">
        <w:rPr>
          <w:rFonts w:ascii="Times New Roman" w:eastAsia="Times New Roman" w:hAnsi="Times New Roman" w:cs="Times New Roman"/>
          <w:lang w:eastAsia="ru-RU"/>
        </w:rPr>
        <w:t xml:space="preserve">Утверждаю </w:t>
      </w:r>
    </w:p>
    <w:p w:rsidR="00024DB1" w:rsidRDefault="00024DB1" w:rsidP="00024DB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МАОУДОД «Троицкая ДШИ»</w:t>
      </w:r>
    </w:p>
    <w:p w:rsidR="00024DB1" w:rsidRPr="00AD2B6C" w:rsidRDefault="00024DB1" w:rsidP="00024DB1">
      <w:pPr>
        <w:spacing w:after="0" w:line="240" w:lineRule="auto"/>
        <w:jc w:val="right"/>
        <w:rPr>
          <w:rFonts w:ascii="Times New Roman" w:eastAsia="Times New Roman" w:hAnsi="Times New Roman" w:cs="Times New Roman"/>
          <w:lang w:eastAsia="ru-RU"/>
        </w:rPr>
      </w:pPr>
    </w:p>
    <w:p w:rsidR="00024DB1" w:rsidRDefault="00024DB1" w:rsidP="00024DB1">
      <w:pPr>
        <w:spacing w:after="0" w:line="240" w:lineRule="auto"/>
        <w:jc w:val="right"/>
        <w:rPr>
          <w:rFonts w:ascii="Times New Roman" w:eastAsia="Times New Roman" w:hAnsi="Times New Roman" w:cs="Times New Roman"/>
          <w:lang w:eastAsia="ru-RU"/>
        </w:rPr>
      </w:pPr>
      <w:r w:rsidRPr="00AD2B6C">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______________Е.И. Титаренко</w:t>
      </w:r>
    </w:p>
    <w:p w:rsidR="00024DB1" w:rsidRDefault="00024DB1" w:rsidP="00024DB1">
      <w:pPr>
        <w:spacing w:after="0" w:line="240" w:lineRule="auto"/>
        <w:jc w:val="right"/>
        <w:rPr>
          <w:rFonts w:ascii="Times New Roman" w:eastAsia="Times New Roman" w:hAnsi="Times New Roman" w:cs="Times New Roman"/>
          <w:lang w:eastAsia="ru-RU"/>
        </w:rPr>
      </w:pPr>
    </w:p>
    <w:p w:rsidR="00024DB1" w:rsidRDefault="00A627A7" w:rsidP="00024DB1">
      <w:pPr>
        <w:pStyle w:val="a3"/>
        <w:spacing w:before="0" w:beforeAutospacing="0" w:after="0" w:afterAutospacing="0"/>
        <w:jc w:val="center"/>
        <w:rPr>
          <w:b/>
          <w:bCs/>
          <w:sz w:val="22"/>
          <w:szCs w:val="22"/>
        </w:rPr>
      </w:pPr>
      <w:r w:rsidRPr="00A627A7">
        <w:rPr>
          <w:b/>
          <w:bCs/>
          <w:sz w:val="22"/>
          <w:szCs w:val="22"/>
        </w:rPr>
        <w:t xml:space="preserve">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w:t>
      </w:r>
    </w:p>
    <w:p w:rsidR="00A627A7" w:rsidRDefault="00A627A7" w:rsidP="00024DB1">
      <w:pPr>
        <w:pStyle w:val="a3"/>
        <w:spacing w:before="0" w:beforeAutospacing="0" w:after="0" w:afterAutospacing="0"/>
        <w:jc w:val="center"/>
        <w:rPr>
          <w:b/>
          <w:bCs/>
          <w:sz w:val="22"/>
          <w:szCs w:val="22"/>
        </w:rPr>
      </w:pPr>
      <w:r w:rsidRPr="00A627A7">
        <w:rPr>
          <w:b/>
          <w:bCs/>
          <w:sz w:val="22"/>
          <w:szCs w:val="22"/>
        </w:rPr>
        <w:t>в области искусств</w:t>
      </w:r>
    </w:p>
    <w:p w:rsidR="00024DB1" w:rsidRPr="00A627A7" w:rsidRDefault="00024DB1" w:rsidP="00024DB1">
      <w:pPr>
        <w:pStyle w:val="a3"/>
        <w:spacing w:before="0" w:beforeAutospacing="0" w:after="0" w:afterAutospacing="0"/>
        <w:jc w:val="center"/>
        <w:rPr>
          <w:sz w:val="22"/>
          <w:szCs w:val="22"/>
        </w:rPr>
      </w:pPr>
    </w:p>
    <w:p w:rsidR="00A627A7" w:rsidRDefault="00A627A7" w:rsidP="00024DB1">
      <w:pPr>
        <w:pStyle w:val="a3"/>
        <w:numPr>
          <w:ilvl w:val="0"/>
          <w:numId w:val="1"/>
        </w:numPr>
        <w:spacing w:before="0" w:beforeAutospacing="0" w:after="0" w:afterAutospacing="0"/>
        <w:jc w:val="center"/>
        <w:rPr>
          <w:b/>
          <w:sz w:val="22"/>
          <w:szCs w:val="22"/>
        </w:rPr>
      </w:pPr>
      <w:r w:rsidRPr="00024DB1">
        <w:rPr>
          <w:b/>
          <w:sz w:val="22"/>
          <w:szCs w:val="22"/>
        </w:rPr>
        <w:t>Общие положения</w:t>
      </w:r>
    </w:p>
    <w:p w:rsidR="00024DB1" w:rsidRPr="00024DB1" w:rsidRDefault="00024DB1" w:rsidP="00024DB1">
      <w:pPr>
        <w:pStyle w:val="a3"/>
        <w:numPr>
          <w:ilvl w:val="0"/>
          <w:numId w:val="1"/>
        </w:numPr>
        <w:spacing w:before="0" w:beforeAutospacing="0" w:after="0" w:afterAutospacing="0"/>
        <w:jc w:val="center"/>
        <w:rPr>
          <w:b/>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 Настоящее Положение распространяется на образовательные учреждения,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учреждения).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4. Итоговая аттестация проводится для выпускников образовательных учреждений,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 </w:t>
      </w:r>
    </w:p>
    <w:p w:rsidR="00A627A7" w:rsidRDefault="00A627A7" w:rsidP="00024DB1">
      <w:pPr>
        <w:pStyle w:val="a3"/>
        <w:spacing w:before="0" w:beforeAutospacing="0" w:after="0" w:afterAutospacing="0"/>
        <w:jc w:val="center"/>
        <w:rPr>
          <w:b/>
          <w:sz w:val="22"/>
          <w:szCs w:val="22"/>
        </w:rPr>
      </w:pPr>
      <w:r w:rsidRPr="00024DB1">
        <w:rPr>
          <w:b/>
          <w:sz w:val="22"/>
          <w:szCs w:val="22"/>
        </w:rPr>
        <w:t>II. Формы проведения итоговой аттестации</w:t>
      </w:r>
    </w:p>
    <w:p w:rsidR="00024DB1" w:rsidRPr="00024DB1" w:rsidRDefault="00024DB1" w:rsidP="00024DB1">
      <w:pPr>
        <w:pStyle w:val="a3"/>
        <w:spacing w:before="0" w:beforeAutospacing="0" w:after="0" w:afterAutospacing="0"/>
        <w:jc w:val="center"/>
        <w:rPr>
          <w:b/>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5. Итоговая аттестация проводится в формах выпускных экзаменов.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 </w:t>
      </w:r>
    </w:p>
    <w:p w:rsidR="00A627A7" w:rsidRDefault="00A627A7" w:rsidP="00024DB1">
      <w:pPr>
        <w:pStyle w:val="a3"/>
        <w:spacing w:before="0" w:beforeAutospacing="0" w:after="0" w:afterAutospacing="0"/>
        <w:jc w:val="both"/>
        <w:rPr>
          <w:sz w:val="22"/>
          <w:szCs w:val="22"/>
        </w:rPr>
      </w:pPr>
      <w:r w:rsidRPr="00A627A7">
        <w:rPr>
          <w:sz w:val="22"/>
          <w:szCs w:val="22"/>
        </w:rPr>
        <w:t xml:space="preserve">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024DB1" w:rsidRPr="00A627A7" w:rsidRDefault="00024DB1" w:rsidP="00024DB1">
      <w:pPr>
        <w:pStyle w:val="a3"/>
        <w:spacing w:before="0" w:beforeAutospacing="0" w:after="0" w:afterAutospacing="0"/>
        <w:jc w:val="both"/>
        <w:rPr>
          <w:sz w:val="22"/>
          <w:szCs w:val="22"/>
        </w:rPr>
      </w:pPr>
    </w:p>
    <w:p w:rsidR="00A627A7" w:rsidRDefault="00A627A7" w:rsidP="00024DB1">
      <w:pPr>
        <w:pStyle w:val="a3"/>
        <w:spacing w:before="0" w:beforeAutospacing="0" w:after="0" w:afterAutospacing="0"/>
        <w:jc w:val="center"/>
        <w:rPr>
          <w:b/>
          <w:sz w:val="22"/>
          <w:szCs w:val="22"/>
        </w:rPr>
      </w:pPr>
      <w:r w:rsidRPr="00024DB1">
        <w:rPr>
          <w:b/>
          <w:sz w:val="22"/>
          <w:szCs w:val="22"/>
        </w:rPr>
        <w:t>III. Организация проведения итоговой аттестации</w:t>
      </w:r>
    </w:p>
    <w:p w:rsidR="00024DB1" w:rsidRPr="00024DB1" w:rsidRDefault="00024DB1" w:rsidP="00024DB1">
      <w:pPr>
        <w:pStyle w:val="a3"/>
        <w:spacing w:before="0" w:beforeAutospacing="0" w:after="0" w:afterAutospacing="0"/>
        <w:jc w:val="center"/>
        <w:rPr>
          <w:b/>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8. Итоговая аттестация организуется и проводится образовательным учреждением самостоятельно. </w:t>
      </w:r>
    </w:p>
    <w:p w:rsidR="00A627A7" w:rsidRPr="00A627A7" w:rsidRDefault="00A627A7" w:rsidP="00024DB1">
      <w:pPr>
        <w:pStyle w:val="a3"/>
        <w:spacing w:before="0" w:beforeAutospacing="0" w:after="0" w:afterAutospacing="0"/>
        <w:jc w:val="both"/>
        <w:rPr>
          <w:sz w:val="22"/>
          <w:szCs w:val="22"/>
        </w:rPr>
      </w:pPr>
      <w:r w:rsidRPr="00A627A7">
        <w:rPr>
          <w:sz w:val="22"/>
          <w:szCs w:val="22"/>
        </w:rPr>
        <w:lastRenderedPageBreak/>
        <w:t xml:space="preserve">9. Для организации и проведения итоговой аттестации в образовательном учреждении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11.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разрабатываемой образовательным учреждением в соответствии с федеральными государственными требованиями.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12.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14. 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В одном образовательном учреждении одно и то же лицо может быть назначено председателем нескольких экзаменационных комиссий.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Полномочия председателя экзаменационной комиссии действительны по 31 декабря текущего года.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16.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 </w:t>
      </w:r>
    </w:p>
    <w:p w:rsidR="00A627A7" w:rsidRDefault="00A627A7" w:rsidP="00024DB1">
      <w:pPr>
        <w:pStyle w:val="a3"/>
        <w:spacing w:before="0" w:beforeAutospacing="0" w:after="0" w:afterAutospacing="0"/>
        <w:jc w:val="both"/>
        <w:rPr>
          <w:sz w:val="22"/>
          <w:szCs w:val="22"/>
        </w:rPr>
      </w:pPr>
      <w:r w:rsidRPr="00A627A7">
        <w:rPr>
          <w:sz w:val="22"/>
          <w:szCs w:val="22"/>
        </w:rPr>
        <w:t xml:space="preserve">Секретарь ведет протоколы заседаний экзаменационной комиссии, представляет в апелляционную комиссию необходимые материалы. </w:t>
      </w:r>
    </w:p>
    <w:p w:rsidR="00024DB1" w:rsidRPr="00A627A7" w:rsidRDefault="00024DB1" w:rsidP="00024DB1">
      <w:pPr>
        <w:pStyle w:val="a3"/>
        <w:spacing w:before="0" w:beforeAutospacing="0" w:after="0" w:afterAutospacing="0"/>
        <w:jc w:val="both"/>
        <w:rPr>
          <w:sz w:val="22"/>
          <w:szCs w:val="22"/>
        </w:rPr>
      </w:pPr>
    </w:p>
    <w:p w:rsidR="00A627A7" w:rsidRDefault="00A627A7" w:rsidP="00024DB1">
      <w:pPr>
        <w:pStyle w:val="a3"/>
        <w:numPr>
          <w:ilvl w:val="0"/>
          <w:numId w:val="2"/>
        </w:numPr>
        <w:spacing w:before="0" w:beforeAutospacing="0" w:after="0" w:afterAutospacing="0"/>
        <w:jc w:val="center"/>
        <w:rPr>
          <w:b/>
          <w:sz w:val="22"/>
          <w:szCs w:val="22"/>
        </w:rPr>
      </w:pPr>
      <w:r w:rsidRPr="00024DB1">
        <w:rPr>
          <w:b/>
          <w:sz w:val="22"/>
          <w:szCs w:val="22"/>
        </w:rPr>
        <w:t>Сроки и процедура проведения итоговой аттестации</w:t>
      </w:r>
    </w:p>
    <w:p w:rsidR="00024DB1" w:rsidRPr="00024DB1" w:rsidRDefault="00024DB1" w:rsidP="00024DB1">
      <w:pPr>
        <w:pStyle w:val="a3"/>
        <w:spacing w:before="0" w:beforeAutospacing="0" w:after="0" w:afterAutospacing="0"/>
        <w:ind w:left="1080"/>
        <w:rPr>
          <w:b/>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17. Итоговая аттестация проводится по месту нахождения образовательного учреждения или его филиала.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18.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A627A7" w:rsidRPr="00A627A7" w:rsidRDefault="00A627A7" w:rsidP="00024DB1">
      <w:pPr>
        <w:pStyle w:val="a3"/>
        <w:spacing w:before="0" w:beforeAutospacing="0" w:after="0" w:afterAutospacing="0"/>
        <w:jc w:val="both"/>
        <w:rPr>
          <w:sz w:val="22"/>
          <w:szCs w:val="22"/>
        </w:rPr>
      </w:pPr>
      <w:r w:rsidRPr="00A627A7">
        <w:rPr>
          <w:sz w:val="22"/>
          <w:szCs w:val="22"/>
        </w:rPr>
        <w:lastRenderedPageBreak/>
        <w:t xml:space="preserve">19.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20. Перед выпускными экзаменами для выпускников проводятся консультации по вопросам итоговой аттестации.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21. Во время проведения выпускных экзаменов присутствие посторонних лиц допускается только с разрешения руководителя образовательного учреждения.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22. Заседание экзаменационной комиссии является правомочным, если на нем присутствует не менее 2/3 ее состава.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23. По итогам проведения выпускного экзамена выпускнику выставляется оценка «отлично», «хорошо», «удовлетворительно» или «неудовлетворительно».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 </w:t>
      </w:r>
    </w:p>
    <w:p w:rsidR="00A627A7" w:rsidRDefault="00A627A7" w:rsidP="00024DB1">
      <w:pPr>
        <w:pStyle w:val="a3"/>
        <w:spacing w:before="0" w:beforeAutospacing="0" w:after="0" w:afterAutospacing="0"/>
        <w:jc w:val="both"/>
        <w:rPr>
          <w:sz w:val="22"/>
          <w:szCs w:val="22"/>
        </w:rPr>
      </w:pPr>
      <w:r w:rsidRPr="00A627A7">
        <w:rPr>
          <w:sz w:val="22"/>
          <w:szCs w:val="22"/>
        </w:rPr>
        <w:t xml:space="preserve">25.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 </w:t>
      </w:r>
    </w:p>
    <w:p w:rsidR="00024DB1" w:rsidRPr="00A627A7" w:rsidRDefault="00024DB1" w:rsidP="00024DB1">
      <w:pPr>
        <w:pStyle w:val="a3"/>
        <w:spacing w:before="0" w:beforeAutospacing="0" w:after="0" w:afterAutospacing="0"/>
        <w:jc w:val="both"/>
        <w:rPr>
          <w:sz w:val="22"/>
          <w:szCs w:val="22"/>
        </w:rPr>
      </w:pPr>
    </w:p>
    <w:p w:rsidR="00A627A7" w:rsidRPr="00024DB1" w:rsidRDefault="00A627A7" w:rsidP="00024DB1">
      <w:pPr>
        <w:pStyle w:val="a3"/>
        <w:spacing w:before="0" w:beforeAutospacing="0" w:after="0" w:afterAutospacing="0"/>
        <w:jc w:val="center"/>
        <w:rPr>
          <w:b/>
          <w:sz w:val="22"/>
          <w:szCs w:val="22"/>
        </w:rPr>
      </w:pPr>
      <w:r w:rsidRPr="00024DB1">
        <w:rPr>
          <w:b/>
          <w:sz w:val="22"/>
          <w:szCs w:val="22"/>
        </w:rPr>
        <w:t>V. Порядок подачи и рассмотрения апелляций</w:t>
      </w:r>
    </w:p>
    <w:p w:rsidR="00024DB1" w:rsidRDefault="00024DB1" w:rsidP="00024DB1">
      <w:pPr>
        <w:pStyle w:val="a3"/>
        <w:spacing w:before="0" w:beforeAutospacing="0" w:after="0" w:afterAutospacing="0"/>
        <w:jc w:val="both"/>
        <w:rPr>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26.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27.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A627A7" w:rsidRPr="00A627A7" w:rsidRDefault="00A627A7" w:rsidP="00024DB1">
      <w:pPr>
        <w:pStyle w:val="a3"/>
        <w:spacing w:before="0" w:beforeAutospacing="0" w:after="0" w:afterAutospacing="0"/>
        <w:jc w:val="both"/>
        <w:rPr>
          <w:sz w:val="22"/>
          <w:szCs w:val="22"/>
        </w:rPr>
      </w:pPr>
      <w:r w:rsidRPr="00A627A7">
        <w:rPr>
          <w:sz w:val="22"/>
          <w:szCs w:val="22"/>
        </w:rPr>
        <w:lastRenderedPageBreak/>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31.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 </w:t>
      </w:r>
    </w:p>
    <w:p w:rsidR="00A627A7" w:rsidRDefault="00A627A7" w:rsidP="00024DB1">
      <w:pPr>
        <w:pStyle w:val="a3"/>
        <w:spacing w:before="0" w:beforeAutospacing="0" w:after="0" w:afterAutospacing="0"/>
        <w:jc w:val="both"/>
        <w:rPr>
          <w:sz w:val="22"/>
          <w:szCs w:val="22"/>
        </w:rPr>
      </w:pPr>
      <w:r w:rsidRPr="00A627A7">
        <w:rPr>
          <w:sz w:val="22"/>
          <w:szCs w:val="22"/>
        </w:rPr>
        <w:t xml:space="preserve">32. Подача апелляции по процедуре проведения повторного выпускного экзамена не допускается. </w:t>
      </w:r>
    </w:p>
    <w:p w:rsidR="00024DB1" w:rsidRPr="00A627A7" w:rsidRDefault="00024DB1" w:rsidP="00024DB1">
      <w:pPr>
        <w:pStyle w:val="a3"/>
        <w:spacing w:before="0" w:beforeAutospacing="0" w:after="0" w:afterAutospacing="0"/>
        <w:jc w:val="both"/>
        <w:rPr>
          <w:sz w:val="22"/>
          <w:szCs w:val="22"/>
        </w:rPr>
      </w:pPr>
    </w:p>
    <w:p w:rsidR="00A627A7" w:rsidRPr="00024DB1" w:rsidRDefault="00A627A7" w:rsidP="00024DB1">
      <w:pPr>
        <w:pStyle w:val="a3"/>
        <w:spacing w:before="0" w:beforeAutospacing="0" w:after="0" w:afterAutospacing="0"/>
        <w:jc w:val="center"/>
        <w:rPr>
          <w:b/>
          <w:sz w:val="22"/>
          <w:szCs w:val="22"/>
        </w:rPr>
      </w:pPr>
      <w:r w:rsidRPr="00024DB1">
        <w:rPr>
          <w:b/>
          <w:sz w:val="22"/>
          <w:szCs w:val="22"/>
        </w:rPr>
        <w:t>VI. Повторное прохождение итоговой аттестации</w:t>
      </w:r>
    </w:p>
    <w:p w:rsidR="00024DB1" w:rsidRDefault="00024DB1" w:rsidP="00024DB1">
      <w:pPr>
        <w:pStyle w:val="a3"/>
        <w:spacing w:before="0" w:beforeAutospacing="0" w:after="0" w:afterAutospacing="0"/>
        <w:jc w:val="both"/>
        <w:rPr>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A627A7" w:rsidRDefault="00A627A7" w:rsidP="00024DB1">
      <w:pPr>
        <w:pStyle w:val="a3"/>
        <w:spacing w:before="0" w:beforeAutospacing="0" w:after="0" w:afterAutospacing="0"/>
        <w:jc w:val="both"/>
        <w:rPr>
          <w:sz w:val="22"/>
          <w:szCs w:val="22"/>
        </w:rPr>
      </w:pPr>
      <w:r w:rsidRPr="00A627A7">
        <w:rPr>
          <w:sz w:val="22"/>
          <w:szCs w:val="22"/>
        </w:rPr>
        <w:t xml:space="preserve">35. Прохождение повторной итоговой аттестации более одного раза не допускается. </w:t>
      </w:r>
    </w:p>
    <w:p w:rsidR="00024DB1" w:rsidRPr="00A627A7" w:rsidRDefault="00024DB1" w:rsidP="00024DB1">
      <w:pPr>
        <w:pStyle w:val="a3"/>
        <w:spacing w:before="0" w:beforeAutospacing="0" w:after="0" w:afterAutospacing="0"/>
        <w:jc w:val="both"/>
        <w:rPr>
          <w:sz w:val="22"/>
          <w:szCs w:val="22"/>
        </w:rPr>
      </w:pPr>
    </w:p>
    <w:p w:rsidR="00A627A7" w:rsidRPr="00024DB1" w:rsidRDefault="00A627A7" w:rsidP="00024DB1">
      <w:pPr>
        <w:pStyle w:val="a3"/>
        <w:spacing w:before="0" w:beforeAutospacing="0" w:after="0" w:afterAutospacing="0"/>
        <w:jc w:val="center"/>
        <w:rPr>
          <w:b/>
          <w:sz w:val="22"/>
          <w:szCs w:val="22"/>
        </w:rPr>
      </w:pPr>
      <w:r w:rsidRPr="00024DB1">
        <w:rPr>
          <w:b/>
          <w:sz w:val="22"/>
          <w:szCs w:val="22"/>
        </w:rPr>
        <w:t>VII. Получение документа об освоении дополнительных предпрофессиональных общеобразовательных программ в области искусств</w:t>
      </w:r>
    </w:p>
    <w:p w:rsidR="00024DB1" w:rsidRDefault="00024DB1" w:rsidP="00024DB1">
      <w:pPr>
        <w:pStyle w:val="a3"/>
        <w:spacing w:before="0" w:beforeAutospacing="0" w:after="0" w:afterAutospacing="0"/>
        <w:jc w:val="both"/>
        <w:rPr>
          <w:sz w:val="22"/>
          <w:szCs w:val="22"/>
        </w:rPr>
      </w:pP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 </w:t>
      </w:r>
    </w:p>
    <w:p w:rsidR="00A627A7" w:rsidRPr="00A627A7" w:rsidRDefault="00A627A7" w:rsidP="00024DB1">
      <w:pPr>
        <w:pStyle w:val="a3"/>
        <w:spacing w:before="0" w:beforeAutospacing="0" w:after="0" w:afterAutospacing="0"/>
        <w:jc w:val="both"/>
        <w:rPr>
          <w:sz w:val="22"/>
          <w:szCs w:val="22"/>
        </w:rPr>
      </w:pPr>
      <w:r w:rsidRPr="00A627A7">
        <w:rPr>
          <w:sz w:val="22"/>
          <w:szCs w:val="22"/>
        </w:rPr>
        <w:t xml:space="preserve">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 </w:t>
      </w:r>
    </w:p>
    <w:p w:rsidR="00541E13" w:rsidRPr="00A627A7" w:rsidRDefault="00541E13" w:rsidP="00024DB1">
      <w:pPr>
        <w:spacing w:after="0" w:line="240" w:lineRule="auto"/>
        <w:jc w:val="both"/>
        <w:rPr>
          <w:rFonts w:ascii="Times New Roman" w:hAnsi="Times New Roman" w:cs="Times New Roman"/>
        </w:rPr>
      </w:pPr>
    </w:p>
    <w:sectPr w:rsidR="00541E13" w:rsidRPr="00A627A7" w:rsidSect="00541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1E4A"/>
    <w:multiLevelType w:val="hybridMultilevel"/>
    <w:tmpl w:val="6770C214"/>
    <w:lvl w:ilvl="0" w:tplc="884A1B9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9A7BB5"/>
    <w:multiLevelType w:val="hybridMultilevel"/>
    <w:tmpl w:val="7188CDDE"/>
    <w:lvl w:ilvl="0" w:tplc="D482F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27A7"/>
    <w:rsid w:val="00024DB1"/>
    <w:rsid w:val="001C2958"/>
    <w:rsid w:val="00541E13"/>
    <w:rsid w:val="008C5641"/>
    <w:rsid w:val="00A62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6005D-6B20-4CA3-9858-9BA3F8B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7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3</cp:revision>
  <dcterms:created xsi:type="dcterms:W3CDTF">2012-03-18T12:29:00Z</dcterms:created>
  <dcterms:modified xsi:type="dcterms:W3CDTF">2016-05-14T12:00:00Z</dcterms:modified>
</cp:coreProperties>
</file>